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-285115</wp:posOffset>
            </wp:positionV>
            <wp:extent cx="1116330" cy="1488440"/>
            <wp:effectExtent l="25400" t="0" r="1270" b="0"/>
            <wp:wrapSquare wrapText="bothSides"/>
            <wp:docPr id="2" name="Imagen 2" descr="logo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an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Pr="00D61F5B" w:rsidRDefault="005C363B" w:rsidP="005C363B">
      <w:pPr>
        <w:rPr>
          <w:rFonts w:ascii="Helvetica" w:hAnsi="Helvetica"/>
          <w:sz w:val="22"/>
          <w:szCs w:val="22"/>
          <w:lang w:val="es-ES_tradnl"/>
        </w:rPr>
      </w:pPr>
      <w:r w:rsidRPr="00D61F5B">
        <w:rPr>
          <w:rFonts w:ascii="Helvetica" w:hAnsi="Helvetica"/>
          <w:sz w:val="22"/>
          <w:szCs w:val="22"/>
          <w:lang w:val="es-ES_tradnl"/>
        </w:rPr>
        <w:t>COMUNICADO DE PRENSA / GUIA DE LA EXPOSICIÓN</w:t>
      </w:r>
    </w:p>
    <w:p w:rsidR="005C363B" w:rsidRPr="00D61F5B" w:rsidRDefault="005C363B" w:rsidP="005C363B">
      <w:pPr>
        <w:rPr>
          <w:rFonts w:ascii="Helvetica" w:hAnsi="Helvetica"/>
          <w:b/>
          <w:sz w:val="22"/>
          <w:szCs w:val="22"/>
          <w:lang w:val="es-ES_tradnl"/>
        </w:rPr>
      </w:pPr>
      <w:r w:rsidRPr="00D61F5B">
        <w:rPr>
          <w:rFonts w:ascii="Helvetica" w:hAnsi="Helvetica"/>
          <w:b/>
          <w:sz w:val="22"/>
          <w:szCs w:val="22"/>
          <w:lang w:val="es-ES_tradnl"/>
        </w:rPr>
        <w:t>Cantos Revolucionarios del Corazón</w:t>
      </w:r>
    </w:p>
    <w:p w:rsidR="005C363B" w:rsidRPr="00D61F5B" w:rsidRDefault="005C363B" w:rsidP="005C363B">
      <w:pPr>
        <w:rPr>
          <w:rFonts w:ascii="Helvetica" w:hAnsi="Helvetica"/>
          <w:b/>
          <w:sz w:val="22"/>
          <w:szCs w:val="22"/>
          <w:lang w:val="es-ES_tradnl"/>
        </w:rPr>
      </w:pPr>
      <w:r w:rsidRPr="00D61F5B">
        <w:rPr>
          <w:rFonts w:ascii="Helvetica" w:hAnsi="Helvetica"/>
          <w:b/>
          <w:sz w:val="22"/>
          <w:szCs w:val="22"/>
          <w:lang w:val="es-ES_tradnl"/>
        </w:rPr>
        <w:t>Obra de Guillermo Santamarina en Gaga</w:t>
      </w:r>
    </w:p>
    <w:p w:rsidR="005C363B" w:rsidRPr="00D61F5B" w:rsidRDefault="005C363B" w:rsidP="005C363B">
      <w:pPr>
        <w:rPr>
          <w:rFonts w:ascii="Helvetica" w:hAnsi="Helvetica"/>
          <w:sz w:val="22"/>
          <w:szCs w:val="22"/>
          <w:lang w:val="es-ES_tradnl"/>
        </w:rPr>
      </w:pPr>
      <w:r w:rsidRPr="00D61F5B">
        <w:rPr>
          <w:rFonts w:ascii="Helvetica" w:hAnsi="Helvetica"/>
          <w:sz w:val="22"/>
          <w:szCs w:val="22"/>
          <w:lang w:val="es-ES_tradnl"/>
        </w:rPr>
        <w:t>10 de Septiembre /  7 de Noviembre</w:t>
      </w:r>
      <w:r>
        <w:rPr>
          <w:rFonts w:ascii="Helvetica" w:hAnsi="Helvetica"/>
          <w:sz w:val="22"/>
          <w:szCs w:val="22"/>
          <w:lang w:val="es-ES_tradnl"/>
        </w:rPr>
        <w:t>, 2008.</w:t>
      </w:r>
    </w:p>
    <w:p w:rsidR="005C363B" w:rsidRPr="00A2708A" w:rsidRDefault="003C4D09" w:rsidP="005C363B">
      <w:pPr>
        <w:rPr>
          <w:rFonts w:ascii="Helvetica" w:hAnsi="Helvetica"/>
          <w:sz w:val="20"/>
          <w:szCs w:val="20"/>
          <w:lang w:val="es-ES_tradnl"/>
        </w:rPr>
      </w:pPr>
      <w:hyperlink r:id="rId5" w:history="1">
        <w:r w:rsidR="005C363B" w:rsidRPr="00A2708A">
          <w:rPr>
            <w:rStyle w:val="Hipervnculo"/>
            <w:rFonts w:ascii="Helvetica" w:hAnsi="Helvetica"/>
            <w:sz w:val="20"/>
            <w:szCs w:val="20"/>
            <w:lang w:val="es-ES_tradnl"/>
          </w:rPr>
          <w:t>www.houseofgaga.com</w:t>
        </w:r>
      </w:hyperlink>
    </w:p>
    <w:p w:rsidR="005C363B" w:rsidRPr="00A2708A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Default="005C363B" w:rsidP="005C363B">
      <w:pPr>
        <w:rPr>
          <w:rFonts w:ascii="Helvetica" w:hAnsi="Helvetica"/>
          <w:sz w:val="22"/>
          <w:szCs w:val="22"/>
          <w:lang w:val="es-ES_tradnl"/>
        </w:rPr>
      </w:pPr>
    </w:p>
    <w:p w:rsidR="005C363B" w:rsidRPr="00F74CCC" w:rsidRDefault="005C363B" w:rsidP="005C363B">
      <w:pPr>
        <w:ind w:firstLine="720"/>
        <w:rPr>
          <w:rFonts w:ascii="Helvetica" w:hAnsi="Helvetica"/>
          <w:sz w:val="20"/>
          <w:szCs w:val="20"/>
          <w:lang w:val="es-ES_tradnl"/>
        </w:rPr>
      </w:pPr>
      <w:r w:rsidRPr="00F74CCC">
        <w:rPr>
          <w:rFonts w:ascii="Helvetica" w:hAnsi="Helvetica"/>
          <w:sz w:val="20"/>
          <w:szCs w:val="20"/>
          <w:lang w:val="es-ES_tradnl"/>
        </w:rPr>
        <w:t xml:space="preserve">Con 30 años y más de doscientas exposiciones como curador, Gaga presenta la segunda exposición personal del artista (¿emergente?) mexicano Guillermo Santamarina. </w:t>
      </w: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Pr="00F74CCC" w:rsidRDefault="005C363B" w:rsidP="005C363B">
      <w:pPr>
        <w:ind w:firstLine="720"/>
        <w:rPr>
          <w:rFonts w:ascii="Helvetica" w:hAnsi="Helvetica"/>
          <w:sz w:val="20"/>
          <w:szCs w:val="20"/>
          <w:lang w:val="es-ES_tradnl"/>
        </w:rPr>
      </w:pPr>
      <w:r w:rsidRPr="00F74CCC">
        <w:rPr>
          <w:rFonts w:ascii="Helvetica" w:hAnsi="Helvetica"/>
          <w:sz w:val="20"/>
          <w:szCs w:val="20"/>
          <w:lang w:val="es-ES_tradnl"/>
        </w:rPr>
        <w:t>La exposición,  una mezcla de video, video instalaciones, instalaciones y obra gráfica nos habla de las falsas expectativas del artista contemporáneo,  el homenaje al cuadro  y a la pintura, pero sobre todo el homenaje a la cultura popular ubicada entre la vulgaridad absoluta y  lo sublime. Todo esto apuntando a la cancelación total o parcial de la posibilidad creativa.</w:t>
      </w: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Pr="00F74CCC" w:rsidRDefault="005C363B" w:rsidP="005C363B">
      <w:pPr>
        <w:ind w:firstLine="720"/>
        <w:rPr>
          <w:rFonts w:ascii="Helvetica" w:hAnsi="Helvetica"/>
          <w:sz w:val="20"/>
          <w:szCs w:val="20"/>
          <w:lang w:val="es-ES_tradnl"/>
        </w:rPr>
      </w:pPr>
      <w:r w:rsidRPr="00F74CCC">
        <w:rPr>
          <w:rFonts w:ascii="Helvetica" w:hAnsi="Helvetica"/>
          <w:sz w:val="20"/>
          <w:szCs w:val="20"/>
          <w:lang w:val="es-ES_tradnl"/>
        </w:rPr>
        <w:t>Luego la obra pasa por un filtro. La afectividad del artista, sus sentimientos hacia los momentos e iconos del la historia del arte, la música, la cultura popular o su historia personal, a partir de abecedarios inventados y códigos de color que sólo su autor conoce. Y por último cubre, yuxtapone, rompe u oblitera con proyecciones, estampas o cinta de aislar.</w:t>
      </w: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Pr="00F74CCC" w:rsidRDefault="005C363B" w:rsidP="005C363B">
      <w:pPr>
        <w:ind w:firstLine="720"/>
        <w:rPr>
          <w:rFonts w:ascii="Helvetica" w:hAnsi="Helvetica"/>
          <w:sz w:val="20"/>
          <w:szCs w:val="20"/>
          <w:lang w:val="es-ES_tradnl"/>
        </w:rPr>
      </w:pPr>
      <w:r w:rsidRPr="00F74CCC">
        <w:rPr>
          <w:rFonts w:ascii="Helvetica" w:hAnsi="Helvetica"/>
          <w:sz w:val="20"/>
          <w:szCs w:val="20"/>
          <w:lang w:val="es-ES_tradnl"/>
        </w:rPr>
        <w:t xml:space="preserve">Otra forma clave de explicar la exposición son las piezas que justamente quedaron fuera. En el pasado o en potencia se encuentran, </w:t>
      </w:r>
      <w:r w:rsidRPr="00F74CCC">
        <w:rPr>
          <w:rFonts w:ascii="Helvetica" w:hAnsi="Helvetica"/>
          <w:i/>
          <w:sz w:val="20"/>
          <w:szCs w:val="20"/>
          <w:lang w:val="es-ES_tradnl"/>
        </w:rPr>
        <w:t>Homenaje a Jean Genet</w:t>
      </w:r>
      <w:r w:rsidRPr="00F74CCC">
        <w:rPr>
          <w:rFonts w:ascii="Helvetica" w:hAnsi="Helvetica"/>
          <w:sz w:val="20"/>
          <w:szCs w:val="20"/>
          <w:lang w:val="es-ES_tradnl"/>
        </w:rPr>
        <w:t>, tres manzanas verdes, un vinil de Debussy, un cordero de plomo y lavanda;</w:t>
      </w:r>
      <w:r w:rsidRPr="00F74CCC">
        <w:rPr>
          <w:rFonts w:ascii="Helvetica" w:hAnsi="Helvetica"/>
          <w:i/>
          <w:sz w:val="20"/>
          <w:szCs w:val="20"/>
          <w:lang w:val="es-ES_tradnl"/>
        </w:rPr>
        <w:t xml:space="preserve"> Neu</w:t>
      </w:r>
      <w:r>
        <w:rPr>
          <w:rFonts w:ascii="Helvetica" w:hAnsi="Helvetica"/>
          <w:i/>
          <w:sz w:val="20"/>
          <w:szCs w:val="20"/>
          <w:lang w:val="es-ES_tradnl"/>
        </w:rPr>
        <w:t>!</w:t>
      </w:r>
      <w:r w:rsidRPr="00F74CCC">
        <w:rPr>
          <w:rFonts w:ascii="Helvetica" w:hAnsi="Helvetica"/>
          <w:i/>
          <w:sz w:val="20"/>
          <w:szCs w:val="20"/>
          <w:lang w:val="es-ES_tradnl"/>
        </w:rPr>
        <w:t xml:space="preserve"> World Order</w:t>
      </w:r>
      <w:r w:rsidRPr="00F74CCC">
        <w:rPr>
          <w:rFonts w:ascii="Helvetica" w:hAnsi="Helvetica"/>
          <w:sz w:val="20"/>
          <w:szCs w:val="20"/>
          <w:lang w:val="es-ES_tradnl"/>
        </w:rPr>
        <w:t xml:space="preserve">, seis plotters de baja calidad de un acetato </w:t>
      </w:r>
      <w:r>
        <w:rPr>
          <w:rFonts w:ascii="Helvetica" w:hAnsi="Helvetica"/>
          <w:sz w:val="20"/>
          <w:szCs w:val="20"/>
          <w:lang w:val="es-ES_tradnl"/>
        </w:rPr>
        <w:t xml:space="preserve">de </w:t>
      </w:r>
      <w:r w:rsidRPr="00F74CCC">
        <w:rPr>
          <w:rFonts w:ascii="Helvetica" w:hAnsi="Helvetica"/>
          <w:sz w:val="20"/>
          <w:szCs w:val="20"/>
          <w:lang w:val="es-ES_tradnl"/>
        </w:rPr>
        <w:t>NEU</w:t>
      </w:r>
      <w:r>
        <w:rPr>
          <w:rFonts w:ascii="Helvetica" w:hAnsi="Helvetica"/>
          <w:sz w:val="20"/>
          <w:szCs w:val="20"/>
          <w:lang w:val="es-ES_tradnl"/>
        </w:rPr>
        <w:t>!</w:t>
      </w:r>
      <w:r w:rsidRPr="00F74CCC">
        <w:rPr>
          <w:rFonts w:ascii="Helvetica" w:hAnsi="Helvetica"/>
          <w:sz w:val="20"/>
          <w:szCs w:val="20"/>
          <w:lang w:val="es-ES_tradnl"/>
        </w:rPr>
        <w:t>; y</w:t>
      </w:r>
      <w:r w:rsidRPr="00F74CCC">
        <w:rPr>
          <w:rFonts w:ascii="Helvetica" w:hAnsi="Helvetica"/>
          <w:i/>
          <w:sz w:val="20"/>
          <w:szCs w:val="20"/>
          <w:lang w:val="es-ES_tradnl"/>
        </w:rPr>
        <w:t xml:space="preserve"> Dormimundo,</w:t>
      </w:r>
      <w:r w:rsidRPr="00F74CCC">
        <w:rPr>
          <w:rFonts w:ascii="Helvetica" w:hAnsi="Helvetica"/>
          <w:sz w:val="20"/>
          <w:szCs w:val="20"/>
          <w:lang w:val="es-ES_tradnl"/>
        </w:rPr>
        <w:t xml:space="preserve"> una alfombra o tapete con el logotipo de la tienda de colchones. La primera idea para la exposición: una sala de espera, una de casting y una de filmación, un estudio sobre la relación entre la juventud y la música, así como la forma en que ésta es percibida por la sociedad, el News Divine, </w:t>
      </w:r>
      <w:r w:rsidRPr="00F74CCC">
        <w:rPr>
          <w:rFonts w:ascii="Helvetica" w:hAnsi="Helvetica"/>
          <w:i/>
          <w:sz w:val="20"/>
          <w:szCs w:val="20"/>
          <w:lang w:val="es-ES_tradnl"/>
        </w:rPr>
        <w:t>Diez o más (posibles) razones para la tristeza del pensamiento</w:t>
      </w:r>
      <w:r w:rsidRPr="00F74CCC">
        <w:rPr>
          <w:rFonts w:ascii="Helvetica" w:hAnsi="Helvetica"/>
          <w:sz w:val="20"/>
          <w:szCs w:val="20"/>
          <w:lang w:val="es-ES_tradnl"/>
        </w:rPr>
        <w:t>.</w:t>
      </w:r>
    </w:p>
    <w:p w:rsidR="005C363B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Pr="00F74CCC" w:rsidRDefault="005C363B" w:rsidP="005C363B">
      <w:pPr>
        <w:ind w:firstLine="720"/>
        <w:rPr>
          <w:rFonts w:ascii="Helvetica" w:hAnsi="Helvetica"/>
          <w:sz w:val="20"/>
          <w:szCs w:val="20"/>
          <w:lang w:val="es-ES_tradnl"/>
        </w:rPr>
      </w:pPr>
      <w:r w:rsidRPr="00F74CCC">
        <w:rPr>
          <w:rFonts w:ascii="Helvetica" w:hAnsi="Helvetica"/>
          <w:sz w:val="20"/>
          <w:szCs w:val="20"/>
          <w:lang w:val="es-ES_tradnl"/>
        </w:rPr>
        <w:t>La represión como fuerza creativa, la anulación d</w:t>
      </w:r>
      <w:r>
        <w:rPr>
          <w:rFonts w:ascii="Helvetica" w:hAnsi="Helvetica"/>
          <w:sz w:val="20"/>
          <w:szCs w:val="20"/>
          <w:lang w:val="es-ES_tradnl"/>
        </w:rPr>
        <w:t>e un canto revolucionario, la búsqueda de un nuevo principio plá</w:t>
      </w:r>
      <w:r w:rsidRPr="00F74CCC">
        <w:rPr>
          <w:rFonts w:ascii="Helvetica" w:hAnsi="Helvetica"/>
          <w:sz w:val="20"/>
          <w:szCs w:val="20"/>
          <w:lang w:val="es-ES_tradnl"/>
        </w:rPr>
        <w:t>stico.</w:t>
      </w: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  <w:r w:rsidRPr="00F74CCC">
        <w:rPr>
          <w:rFonts w:ascii="Helvetica" w:hAnsi="Helvetica"/>
          <w:sz w:val="20"/>
          <w:szCs w:val="20"/>
          <w:lang w:val="es-ES_tradnl"/>
        </w:rPr>
        <w:t>Proyecto en colaboración con Mauricio Marcin.</w:t>
      </w: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  <w:r w:rsidRPr="00F74CCC">
        <w:rPr>
          <w:rFonts w:ascii="Helvetica" w:hAnsi="Helvetica"/>
          <w:b/>
          <w:sz w:val="20"/>
          <w:szCs w:val="20"/>
          <w:lang w:val="es-ES_tradnl"/>
        </w:rPr>
        <w:t xml:space="preserve">Guillermo Santamarina </w:t>
      </w:r>
      <w:r>
        <w:rPr>
          <w:rFonts w:ascii="Helvetica" w:hAnsi="Helvetica"/>
          <w:sz w:val="20"/>
          <w:szCs w:val="20"/>
          <w:lang w:val="es-ES_tradnl"/>
        </w:rPr>
        <w:t>(Mé</w:t>
      </w:r>
      <w:r w:rsidRPr="00F74CCC">
        <w:rPr>
          <w:rFonts w:ascii="Helvetica" w:hAnsi="Helvetica"/>
          <w:sz w:val="20"/>
          <w:szCs w:val="20"/>
          <w:lang w:val="es-ES_tradnl"/>
        </w:rPr>
        <w:t>xico 1957), es artista y curador de arte contemporáneo desde 1980. Desde el inicio de su carrera ha colaborado en la proyección, emergencia y promoción de artistas principalmente de México y América Latina. Ha organizado más de doscientas exhibiciones, tanto en espacios institucionales como independientes, así como varios festivales y encuentros de música, performance, arte sonoro y teoría. Actualmente enseña Historia del Arte y Teoría contemporánea en diversas universidades y escuelas de arte. Fue director de Ex Teresa Arte Actual (INBA) de 1998 al 2004 y es director del Museo Experime</w:t>
      </w:r>
      <w:r>
        <w:rPr>
          <w:rFonts w:ascii="Helvetica" w:hAnsi="Helvetica"/>
          <w:sz w:val="20"/>
          <w:szCs w:val="20"/>
          <w:lang w:val="es-ES_tradnl"/>
        </w:rPr>
        <w:t xml:space="preserve">ntal El Eco </w:t>
      </w:r>
      <w:r w:rsidRPr="00F74CCC">
        <w:rPr>
          <w:rFonts w:ascii="Helvetica" w:hAnsi="Helvetica"/>
          <w:sz w:val="20"/>
          <w:szCs w:val="20"/>
          <w:lang w:val="es-ES_tradnl"/>
        </w:rPr>
        <w:t>(UNAM) desde 2005.</w:t>
      </w: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</w:p>
    <w:p w:rsidR="005C363B" w:rsidRPr="00F74CCC" w:rsidRDefault="005C363B" w:rsidP="005C363B">
      <w:pPr>
        <w:rPr>
          <w:rFonts w:ascii="Helvetica" w:hAnsi="Helvetica"/>
          <w:sz w:val="20"/>
          <w:szCs w:val="20"/>
          <w:lang w:val="es-ES_tradnl"/>
        </w:rPr>
      </w:pPr>
      <w:r w:rsidRPr="00F74CCC">
        <w:rPr>
          <w:rFonts w:ascii="Helvetica" w:hAnsi="Helvetica"/>
          <w:b/>
          <w:sz w:val="20"/>
          <w:szCs w:val="20"/>
          <w:lang w:val="es-ES_tradnl"/>
        </w:rPr>
        <w:t>Agradecimientos</w:t>
      </w:r>
      <w:r w:rsidRPr="00F74CCC">
        <w:rPr>
          <w:rFonts w:ascii="Helvetica" w:hAnsi="Helvetica"/>
          <w:sz w:val="20"/>
          <w:szCs w:val="20"/>
          <w:lang w:val="es-ES_tradnl"/>
        </w:rPr>
        <w:t xml:space="preserve">: David Miranda, Begoña Inchaurrandieta, Enrique Minjares, Rogelio Sikander, Francisco Outon y Miguel Marcin.  </w:t>
      </w:r>
    </w:p>
    <w:p w:rsidR="00072ECD" w:rsidRDefault="00B5742B"/>
    <w:sectPr w:rsidR="00072ECD" w:rsidSect="00FB5CD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363B"/>
    <w:rsid w:val="003C4D09"/>
    <w:rsid w:val="005C363B"/>
    <w:rsid w:val="00B5742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3B"/>
    <w:pPr>
      <w:spacing w:after="0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5C3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hyperlink" Target="http://www.houseofgaga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Word 12.0.0</Application>
  <DocSecurity>0</DocSecurity>
  <Lines>18</Lines>
  <Paragraphs>4</Paragraphs>
  <ScaleCrop>false</ScaleCrop>
  <Company>GAGA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 Mesta Orendain</dc:creator>
  <cp:keywords/>
  <cp:lastModifiedBy>Fernando  Mesta Orendain</cp:lastModifiedBy>
  <cp:revision>2</cp:revision>
  <dcterms:created xsi:type="dcterms:W3CDTF">2008-09-20T16:52:00Z</dcterms:created>
  <dcterms:modified xsi:type="dcterms:W3CDTF">2008-09-20T16:52:00Z</dcterms:modified>
</cp:coreProperties>
</file>